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9A0946">
      <w:pPr>
        <w:pStyle w:val="En-tte"/>
        <w:tabs>
          <w:tab w:val="clear" w:pos="4320"/>
          <w:tab w:val="clear" w:pos="8640"/>
        </w:tabs>
        <w:jc w:val="center"/>
        <w:rPr>
          <w:b/>
          <w:sz w:val="24"/>
        </w:rPr>
      </w:pPr>
    </w:p>
    <w:p w:rsidR="00BB0445" w:rsidRPr="00BB0445" w:rsidRDefault="00BB0445" w:rsidP="009A0946">
      <w:pPr>
        <w:pStyle w:val="En-tte"/>
        <w:tabs>
          <w:tab w:val="clear" w:pos="4320"/>
          <w:tab w:val="clear" w:pos="8640"/>
        </w:tabs>
        <w:jc w:val="center"/>
        <w:rPr>
          <w:rFonts w:ascii="Arial" w:hAnsi="Arial" w:cs="Arial"/>
          <w:b/>
          <w:sz w:val="24"/>
        </w:rPr>
      </w:pPr>
      <w:r w:rsidRPr="00BB0445">
        <w:rPr>
          <w:rFonts w:ascii="Arial" w:hAnsi="Arial" w:cs="Arial"/>
          <w:b/>
          <w:sz w:val="24"/>
        </w:rPr>
        <w:t xml:space="preserve">UNE </w:t>
      </w:r>
      <w:r w:rsidR="006C6B27">
        <w:rPr>
          <w:rFonts w:ascii="Arial" w:hAnsi="Arial" w:cs="Arial"/>
          <w:b/>
          <w:sz w:val="24"/>
        </w:rPr>
        <w:t>INITIATIVE QUI FAIT DES VAGUES</w:t>
      </w:r>
    </w:p>
    <w:p w:rsidR="00BB0445" w:rsidRPr="00BB0445" w:rsidRDefault="00BB0445" w:rsidP="009A0946">
      <w:pPr>
        <w:pStyle w:val="En-tte"/>
        <w:tabs>
          <w:tab w:val="clear" w:pos="4320"/>
          <w:tab w:val="clear" w:pos="8640"/>
        </w:tabs>
        <w:jc w:val="center"/>
        <w:rPr>
          <w:rFonts w:ascii="Arial" w:hAnsi="Arial" w:cs="Arial"/>
          <w:b/>
          <w:sz w:val="24"/>
        </w:rPr>
      </w:pPr>
    </w:p>
    <w:p w:rsidR="006C6B27" w:rsidRPr="006C6B27" w:rsidRDefault="00BB0445" w:rsidP="006C6B27">
      <w:pPr>
        <w:jc w:val="both"/>
        <w:rPr>
          <w:rFonts w:ascii="Arial" w:hAnsi="Arial" w:cs="Arial"/>
          <w:sz w:val="24"/>
          <w:szCs w:val="24"/>
          <w:lang w:eastAsia="en-US"/>
        </w:rPr>
      </w:pPr>
      <w:r w:rsidRPr="00BB0445">
        <w:rPr>
          <w:rFonts w:ascii="Arial" w:hAnsi="Arial" w:cs="Arial"/>
          <w:b/>
          <w:sz w:val="24"/>
        </w:rPr>
        <w:t xml:space="preserve">Thetford Mines – le </w:t>
      </w:r>
      <w:r w:rsidR="006C6B27">
        <w:rPr>
          <w:rFonts w:ascii="Arial" w:hAnsi="Arial" w:cs="Arial"/>
          <w:b/>
          <w:sz w:val="24"/>
        </w:rPr>
        <w:t>2</w:t>
      </w:r>
      <w:r w:rsidR="002063AA">
        <w:rPr>
          <w:rFonts w:ascii="Arial" w:hAnsi="Arial" w:cs="Arial"/>
          <w:b/>
          <w:sz w:val="24"/>
        </w:rPr>
        <w:t>5</w:t>
      </w:r>
      <w:bookmarkStart w:id="0" w:name="_GoBack"/>
      <w:bookmarkEnd w:id="0"/>
      <w:r w:rsidR="006C6B27">
        <w:rPr>
          <w:rFonts w:ascii="Arial" w:hAnsi="Arial" w:cs="Arial"/>
          <w:b/>
          <w:sz w:val="24"/>
        </w:rPr>
        <w:t xml:space="preserve"> février </w:t>
      </w:r>
      <w:r w:rsidRPr="00BB0445">
        <w:rPr>
          <w:rFonts w:ascii="Arial" w:hAnsi="Arial" w:cs="Arial"/>
          <w:b/>
          <w:sz w:val="24"/>
        </w:rPr>
        <w:t>202</w:t>
      </w:r>
      <w:r w:rsidR="006C6B27">
        <w:rPr>
          <w:rFonts w:ascii="Arial" w:hAnsi="Arial" w:cs="Arial"/>
          <w:b/>
          <w:sz w:val="24"/>
        </w:rPr>
        <w:t>2</w:t>
      </w:r>
      <w:r w:rsidRPr="00BB0445">
        <w:rPr>
          <w:rFonts w:ascii="Arial" w:hAnsi="Arial" w:cs="Arial"/>
          <w:b/>
          <w:sz w:val="24"/>
        </w:rPr>
        <w:t xml:space="preserve"> </w:t>
      </w:r>
      <w:r>
        <w:rPr>
          <w:rFonts w:ascii="Arial" w:hAnsi="Arial" w:cs="Arial"/>
          <w:b/>
          <w:sz w:val="24"/>
        </w:rPr>
        <w:t>–</w:t>
      </w:r>
      <w:r w:rsidRPr="00BB0445">
        <w:rPr>
          <w:rFonts w:ascii="Arial" w:hAnsi="Arial" w:cs="Arial"/>
          <w:b/>
          <w:sz w:val="24"/>
        </w:rPr>
        <w:t xml:space="preserve"> </w:t>
      </w:r>
      <w:r w:rsidR="006C6B27" w:rsidRPr="006C6B27">
        <w:rPr>
          <w:rFonts w:ascii="Arial" w:hAnsi="Arial" w:cs="Arial"/>
          <w:sz w:val="24"/>
          <w:szCs w:val="24"/>
        </w:rPr>
        <w:t xml:space="preserve">Le décès accidentel de deux jeunes </w:t>
      </w:r>
      <w:proofErr w:type="spellStart"/>
      <w:r w:rsidR="006C6B27" w:rsidRPr="006C6B27">
        <w:rPr>
          <w:rFonts w:ascii="Arial" w:hAnsi="Arial" w:cs="Arial"/>
          <w:sz w:val="24"/>
          <w:szCs w:val="24"/>
        </w:rPr>
        <w:t>Thetfordois</w:t>
      </w:r>
      <w:proofErr w:type="spellEnd"/>
      <w:r w:rsidR="006C6B27" w:rsidRPr="006C6B27">
        <w:rPr>
          <w:rFonts w:ascii="Arial" w:hAnsi="Arial" w:cs="Arial"/>
          <w:sz w:val="24"/>
          <w:szCs w:val="24"/>
        </w:rPr>
        <w:t>, à l’aube de l’année 2020, demeurera à jamais une terrible tragédie. Cependant, à travers cette épreuve qu’aucun parent ne devrait vivre, s’est révélée une magnifique mobilisation qui n’a de cesse de grandir.</w:t>
      </w:r>
    </w:p>
    <w:p w:rsidR="006C6B27" w:rsidRPr="006C6B27" w:rsidRDefault="006C6B27" w:rsidP="006C6B27">
      <w:pPr>
        <w:jc w:val="both"/>
        <w:rPr>
          <w:rFonts w:ascii="Arial" w:hAnsi="Arial" w:cs="Arial"/>
          <w:sz w:val="24"/>
          <w:szCs w:val="24"/>
        </w:rPr>
      </w:pPr>
    </w:p>
    <w:p w:rsidR="006C6B27" w:rsidRPr="006C6B27" w:rsidRDefault="006C6B27" w:rsidP="006C6B27">
      <w:pPr>
        <w:jc w:val="both"/>
        <w:rPr>
          <w:rFonts w:ascii="Arial" w:hAnsi="Arial" w:cs="Arial"/>
          <w:sz w:val="24"/>
          <w:szCs w:val="24"/>
        </w:rPr>
      </w:pPr>
      <w:r w:rsidRPr="006C6B27">
        <w:rPr>
          <w:rFonts w:ascii="Arial" w:hAnsi="Arial" w:cs="Arial"/>
          <w:sz w:val="24"/>
          <w:szCs w:val="24"/>
        </w:rPr>
        <w:t>L’accident qui a coûté la vie à Catherine Poulin et Jérémy Routhier, tous deux âgés de 17 ans, n’a laissé personne indifférent dans la communauté. Non seulement le deuil a-t-il frappé les familles, amis et entourage des deux amoureux, mais leur mort a provoqué une véritable onde de choc au sein de la population.</w:t>
      </w:r>
    </w:p>
    <w:p w:rsidR="006C6B27" w:rsidRPr="006C6B27" w:rsidRDefault="006C6B27" w:rsidP="006C6B27">
      <w:pPr>
        <w:jc w:val="both"/>
        <w:rPr>
          <w:rFonts w:ascii="Arial" w:hAnsi="Arial" w:cs="Arial"/>
          <w:sz w:val="24"/>
          <w:szCs w:val="24"/>
        </w:rPr>
      </w:pPr>
    </w:p>
    <w:p w:rsidR="006C6B27" w:rsidRPr="006C6B27" w:rsidRDefault="006C6B27" w:rsidP="006C6B27">
      <w:pPr>
        <w:jc w:val="both"/>
        <w:rPr>
          <w:rFonts w:ascii="Arial" w:hAnsi="Arial" w:cs="Arial"/>
          <w:sz w:val="24"/>
          <w:szCs w:val="24"/>
        </w:rPr>
      </w:pPr>
      <w:r w:rsidRPr="006C6B27">
        <w:rPr>
          <w:rFonts w:ascii="Arial" w:hAnsi="Arial" w:cs="Arial"/>
          <w:sz w:val="24"/>
          <w:szCs w:val="24"/>
        </w:rPr>
        <w:t>Deux ans plus tard, leur départ n’a toujours pas été oublié. Et pour cause! Catherine et Jérémy ayant signé leur carte de don d’organes et de tissus, plusieurs personnes ont pu bénéficier de leur générosité. Bien qu’immensément douloureuse, la perte de ces deux jeunes sportifs aura au moins permis de conscientiser de très nombreuses personnes à l’importance du don d’organes et de tissus.</w:t>
      </w:r>
    </w:p>
    <w:p w:rsidR="006C6B27" w:rsidRPr="006C6B27" w:rsidRDefault="006C6B27" w:rsidP="006C6B27">
      <w:pPr>
        <w:jc w:val="both"/>
        <w:rPr>
          <w:rFonts w:ascii="Arial" w:hAnsi="Arial" w:cs="Arial"/>
          <w:sz w:val="24"/>
          <w:szCs w:val="24"/>
        </w:rPr>
      </w:pPr>
    </w:p>
    <w:p w:rsidR="006C6B27" w:rsidRPr="006C6B27" w:rsidRDefault="006C6B27" w:rsidP="006C6B27">
      <w:pPr>
        <w:jc w:val="both"/>
        <w:rPr>
          <w:rFonts w:ascii="Arial" w:hAnsi="Arial" w:cs="Arial"/>
          <w:sz w:val="24"/>
          <w:szCs w:val="24"/>
        </w:rPr>
      </w:pPr>
      <w:r w:rsidRPr="006C6B27">
        <w:rPr>
          <w:rFonts w:ascii="Arial" w:hAnsi="Arial" w:cs="Arial"/>
          <w:sz w:val="24"/>
          <w:szCs w:val="24"/>
        </w:rPr>
        <w:t xml:space="preserve">C’est d’ailleurs dans cette optique qu’un élève de la Polyvalente de Thetford et son groupe d’amis ont lancé une initiative visant à récolter des fonds au profit de Chaîne de vie, un organisme voué à l’éducation au don d’organes et de tissus. L’idée de Félix Tanguay a fait boule de neige. L’initiative aura culminé avec la vente de 700 boîtes-repas qui permettra de remettre </w:t>
      </w:r>
      <w:r w:rsidR="005C1FBD">
        <w:rPr>
          <w:rFonts w:ascii="Arial" w:hAnsi="Arial" w:cs="Arial"/>
          <w:sz w:val="24"/>
          <w:szCs w:val="24"/>
        </w:rPr>
        <w:t xml:space="preserve">plus de </w:t>
      </w:r>
      <w:r w:rsidRPr="006C6B27">
        <w:rPr>
          <w:rFonts w:ascii="Arial" w:hAnsi="Arial" w:cs="Arial"/>
          <w:sz w:val="24"/>
          <w:szCs w:val="24"/>
        </w:rPr>
        <w:t>7 000 $ à l’organisme.</w:t>
      </w:r>
    </w:p>
    <w:p w:rsidR="006C6B27" w:rsidRPr="006C6B27" w:rsidRDefault="006C6B27" w:rsidP="006C6B27">
      <w:pPr>
        <w:jc w:val="both"/>
        <w:rPr>
          <w:rFonts w:ascii="Arial" w:hAnsi="Arial" w:cs="Arial"/>
          <w:sz w:val="24"/>
          <w:szCs w:val="24"/>
        </w:rPr>
      </w:pPr>
    </w:p>
    <w:p w:rsidR="006C6B27" w:rsidRPr="006C6B27" w:rsidRDefault="006C6B27" w:rsidP="006C6B27">
      <w:pPr>
        <w:jc w:val="both"/>
        <w:rPr>
          <w:rFonts w:ascii="Arial" w:hAnsi="Arial" w:cs="Arial"/>
          <w:sz w:val="24"/>
          <w:szCs w:val="24"/>
        </w:rPr>
      </w:pPr>
      <w:r w:rsidRPr="006C6B27">
        <w:rPr>
          <w:rFonts w:ascii="Arial" w:hAnsi="Arial" w:cs="Arial"/>
          <w:sz w:val="24"/>
          <w:szCs w:val="24"/>
        </w:rPr>
        <w:t>En plus d’honorer la mémoire de Catherine et Jérémy, ce projet a contribué à mieux faire connaître Chaîne de vie et sa mission, mais il a également éveillé la conscience générale. C’est ainsi que de nombreux médias ont accordé une importante couverture et louangé l’initiative.</w:t>
      </w:r>
    </w:p>
    <w:p w:rsidR="006C6B27" w:rsidRPr="006C6B27" w:rsidRDefault="006C6B27" w:rsidP="006C6B27">
      <w:pPr>
        <w:jc w:val="both"/>
        <w:rPr>
          <w:rFonts w:ascii="Arial" w:hAnsi="Arial" w:cs="Arial"/>
          <w:sz w:val="24"/>
          <w:szCs w:val="24"/>
        </w:rPr>
      </w:pPr>
    </w:p>
    <w:p w:rsidR="006C6B27" w:rsidRPr="006C6B27" w:rsidRDefault="006C6B27" w:rsidP="006C6B27">
      <w:pPr>
        <w:jc w:val="both"/>
        <w:rPr>
          <w:rFonts w:ascii="Arial" w:hAnsi="Arial" w:cs="Arial"/>
          <w:sz w:val="24"/>
          <w:szCs w:val="24"/>
        </w:rPr>
      </w:pPr>
      <w:r w:rsidRPr="006C6B27">
        <w:rPr>
          <w:rFonts w:ascii="Arial" w:hAnsi="Arial" w:cs="Arial"/>
          <w:sz w:val="24"/>
          <w:szCs w:val="24"/>
        </w:rPr>
        <w:t>Ce qui n’était au départ qu’un simple projet réalisé dans un cadre scolaire s’est soudainement transformé en une vague déferlante. Un témoignage d’amour mais aussi un rappel et une sensibilisation à l’importance de signer sa carte de don d’organes et de tissus.</w:t>
      </w:r>
    </w:p>
    <w:p w:rsidR="006C6B27" w:rsidRPr="006C6B27" w:rsidRDefault="006C6B27" w:rsidP="006C6B27">
      <w:pPr>
        <w:jc w:val="both"/>
        <w:rPr>
          <w:rFonts w:ascii="Arial" w:hAnsi="Arial" w:cs="Arial"/>
          <w:sz w:val="24"/>
          <w:szCs w:val="24"/>
        </w:rPr>
      </w:pPr>
    </w:p>
    <w:p w:rsidR="006C6B27" w:rsidRPr="006C6B27" w:rsidRDefault="006C6B27" w:rsidP="006C6B27">
      <w:pPr>
        <w:jc w:val="both"/>
        <w:rPr>
          <w:rFonts w:ascii="Arial" w:hAnsi="Arial" w:cs="Arial"/>
          <w:sz w:val="24"/>
          <w:szCs w:val="24"/>
        </w:rPr>
      </w:pPr>
      <w:r w:rsidRPr="006C6B27">
        <w:rPr>
          <w:rFonts w:ascii="Arial" w:hAnsi="Arial" w:cs="Arial"/>
          <w:sz w:val="24"/>
          <w:szCs w:val="24"/>
        </w:rPr>
        <w:t>Si Neil Armstrong a dit en posant le pied sur la lune; « Un petit pas pour l’homme, un grand pas pour l’humanité », on peut affirmer; « Un petit geste posé par Catherine et Jérémy, un grand héritage pour ceux qui suivent</w:t>
      </w:r>
      <w:r>
        <w:rPr>
          <w:rFonts w:ascii="Arial" w:hAnsi="Arial" w:cs="Arial"/>
          <w:sz w:val="24"/>
          <w:szCs w:val="24"/>
        </w:rPr>
        <w:t xml:space="preserve"> </w:t>
      </w:r>
      <w:r w:rsidRPr="006C6B27">
        <w:rPr>
          <w:rFonts w:ascii="Arial" w:hAnsi="Arial" w:cs="Arial"/>
          <w:sz w:val="24"/>
          <w:szCs w:val="24"/>
        </w:rPr>
        <w:t>! »</w:t>
      </w:r>
    </w:p>
    <w:p w:rsidR="001B6D52" w:rsidRPr="006C6B27" w:rsidRDefault="001B6D52" w:rsidP="00C60677">
      <w:pPr>
        <w:pStyle w:val="En-tte"/>
        <w:tabs>
          <w:tab w:val="clear" w:pos="4320"/>
          <w:tab w:val="clear" w:pos="8640"/>
        </w:tabs>
        <w:jc w:val="both"/>
        <w:rPr>
          <w:rFonts w:ascii="Arial" w:hAnsi="Arial" w:cs="Arial"/>
          <w:sz w:val="24"/>
          <w:szCs w:val="24"/>
        </w:rPr>
      </w:pPr>
    </w:p>
    <w:p w:rsidR="00C30250" w:rsidRDefault="00C30250" w:rsidP="00C30250">
      <w:pPr>
        <w:pStyle w:val="En-tte"/>
        <w:tabs>
          <w:tab w:val="clear" w:pos="4320"/>
          <w:tab w:val="clear" w:pos="8640"/>
        </w:tabs>
        <w:jc w:val="center"/>
        <w:rPr>
          <w:rFonts w:ascii="Arial" w:hAnsi="Arial" w:cs="Arial"/>
          <w:sz w:val="24"/>
          <w:szCs w:val="24"/>
        </w:rPr>
      </w:pPr>
      <w:r w:rsidRPr="006C6B27">
        <w:rPr>
          <w:rFonts w:ascii="Arial" w:hAnsi="Arial" w:cs="Arial"/>
          <w:sz w:val="24"/>
          <w:szCs w:val="24"/>
        </w:rPr>
        <w:t>-30-</w:t>
      </w:r>
    </w:p>
    <w:p w:rsidR="003F5FB3" w:rsidRPr="006C6B27" w:rsidRDefault="003F5FB3" w:rsidP="003F5FB3">
      <w:pPr>
        <w:autoSpaceDE w:val="0"/>
        <w:autoSpaceDN w:val="0"/>
        <w:adjustRightInd w:val="0"/>
        <w:rPr>
          <w:rFonts w:ascii="Arial" w:hAnsi="Arial" w:cs="Arial"/>
          <w:bCs/>
          <w:sz w:val="23"/>
          <w:szCs w:val="23"/>
        </w:rPr>
      </w:pPr>
      <w:r w:rsidRPr="006C6B27">
        <w:rPr>
          <w:rFonts w:ascii="Arial" w:hAnsi="Arial" w:cs="Arial"/>
          <w:bCs/>
          <w:sz w:val="23"/>
          <w:szCs w:val="23"/>
        </w:rPr>
        <w:t>Source :</w:t>
      </w:r>
    </w:p>
    <w:p w:rsidR="003F5FB3" w:rsidRPr="006C6B27" w:rsidRDefault="003F5FB3" w:rsidP="003F5FB3">
      <w:pPr>
        <w:autoSpaceDE w:val="0"/>
        <w:autoSpaceDN w:val="0"/>
        <w:adjustRightInd w:val="0"/>
        <w:rPr>
          <w:rFonts w:ascii="Arial" w:hAnsi="Arial" w:cs="Arial"/>
          <w:sz w:val="23"/>
          <w:szCs w:val="23"/>
        </w:rPr>
      </w:pPr>
      <w:r w:rsidRPr="006C6B27">
        <w:rPr>
          <w:rFonts w:ascii="Arial" w:hAnsi="Arial" w:cs="Arial"/>
          <w:sz w:val="23"/>
          <w:szCs w:val="23"/>
        </w:rPr>
        <w:t>Mario Royer</w:t>
      </w:r>
    </w:p>
    <w:p w:rsidR="003F5FB3" w:rsidRPr="006C6B27" w:rsidRDefault="003F5FB3" w:rsidP="003F5FB3">
      <w:pPr>
        <w:autoSpaceDE w:val="0"/>
        <w:autoSpaceDN w:val="0"/>
        <w:adjustRightInd w:val="0"/>
        <w:rPr>
          <w:rFonts w:ascii="Arial" w:hAnsi="Arial" w:cs="Arial"/>
          <w:sz w:val="23"/>
          <w:szCs w:val="23"/>
        </w:rPr>
      </w:pPr>
      <w:r w:rsidRPr="006C6B27">
        <w:rPr>
          <w:rFonts w:ascii="Arial" w:hAnsi="Arial" w:cs="Arial"/>
          <w:sz w:val="23"/>
          <w:szCs w:val="23"/>
        </w:rPr>
        <w:t>Conseiller en communication</w:t>
      </w:r>
    </w:p>
    <w:p w:rsidR="003F5FB3" w:rsidRPr="006C6B27" w:rsidRDefault="006F6F94" w:rsidP="003F5FB3">
      <w:pPr>
        <w:autoSpaceDE w:val="0"/>
        <w:autoSpaceDN w:val="0"/>
        <w:adjustRightInd w:val="0"/>
        <w:rPr>
          <w:rFonts w:ascii="Arial" w:hAnsi="Arial" w:cs="Arial"/>
          <w:sz w:val="23"/>
          <w:szCs w:val="23"/>
        </w:rPr>
      </w:pPr>
      <w:hyperlink r:id="rId9" w:history="1">
        <w:r w:rsidR="003F5FB3" w:rsidRPr="006C6B27">
          <w:rPr>
            <w:rStyle w:val="Lienhypertexte"/>
            <w:rFonts w:ascii="Arial" w:hAnsi="Arial" w:cs="Arial"/>
            <w:sz w:val="23"/>
            <w:szCs w:val="23"/>
          </w:rPr>
          <w:t>mario.royer@csappalaches.qc.ca</w:t>
        </w:r>
      </w:hyperlink>
    </w:p>
    <w:sectPr w:rsidR="003F5FB3" w:rsidRPr="006C6B27" w:rsidSect="003E2446">
      <w:headerReference w:type="first" r:id="rId10"/>
      <w:footerReference w:type="first" r:id="rId11"/>
      <w:type w:val="continuous"/>
      <w:pgSz w:w="12240" w:h="15840" w:code="1"/>
      <w:pgMar w:top="1151" w:right="1361" w:bottom="357"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F94" w:rsidRDefault="006F6F94">
      <w:r>
        <w:separator/>
      </w:r>
    </w:p>
  </w:endnote>
  <w:endnote w:type="continuationSeparator" w:id="0">
    <w:p w:rsidR="006F6F94" w:rsidRDefault="006F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F94" w:rsidRDefault="006F6F94">
      <w:r>
        <w:separator/>
      </w:r>
    </w:p>
  </w:footnote>
  <w:footnote w:type="continuationSeparator" w:id="0">
    <w:p w:rsidR="006F6F94" w:rsidRDefault="006F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F04336">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135C63"/>
    <w:rsid w:val="001B6D52"/>
    <w:rsid w:val="00202483"/>
    <w:rsid w:val="002063AA"/>
    <w:rsid w:val="002256A1"/>
    <w:rsid w:val="00234917"/>
    <w:rsid w:val="00264C23"/>
    <w:rsid w:val="002C23A0"/>
    <w:rsid w:val="002C76DD"/>
    <w:rsid w:val="003051A4"/>
    <w:rsid w:val="003A6052"/>
    <w:rsid w:val="003B7474"/>
    <w:rsid w:val="003D3B62"/>
    <w:rsid w:val="003E2446"/>
    <w:rsid w:val="003F5FB3"/>
    <w:rsid w:val="00403EE6"/>
    <w:rsid w:val="00486609"/>
    <w:rsid w:val="00521911"/>
    <w:rsid w:val="005219D6"/>
    <w:rsid w:val="005B10EF"/>
    <w:rsid w:val="005B33CA"/>
    <w:rsid w:val="005C1FBD"/>
    <w:rsid w:val="00637472"/>
    <w:rsid w:val="006561B4"/>
    <w:rsid w:val="0066605F"/>
    <w:rsid w:val="006B7649"/>
    <w:rsid w:val="006C6B27"/>
    <w:rsid w:val="006F6F94"/>
    <w:rsid w:val="00760C4A"/>
    <w:rsid w:val="00761D9B"/>
    <w:rsid w:val="00842BFC"/>
    <w:rsid w:val="008F7000"/>
    <w:rsid w:val="00926A61"/>
    <w:rsid w:val="009467DE"/>
    <w:rsid w:val="009A0946"/>
    <w:rsid w:val="009B286C"/>
    <w:rsid w:val="009B58A4"/>
    <w:rsid w:val="00A30760"/>
    <w:rsid w:val="00A546F8"/>
    <w:rsid w:val="00A7079E"/>
    <w:rsid w:val="00A81840"/>
    <w:rsid w:val="00A85B5E"/>
    <w:rsid w:val="00B638BE"/>
    <w:rsid w:val="00BB0445"/>
    <w:rsid w:val="00BB2EC1"/>
    <w:rsid w:val="00C30250"/>
    <w:rsid w:val="00C35B0E"/>
    <w:rsid w:val="00C60677"/>
    <w:rsid w:val="00C96842"/>
    <w:rsid w:val="00CD48E6"/>
    <w:rsid w:val="00CE738F"/>
    <w:rsid w:val="00D113CF"/>
    <w:rsid w:val="00E502BF"/>
    <w:rsid w:val="00E60A1D"/>
    <w:rsid w:val="00EE6AFB"/>
    <w:rsid w:val="00F04336"/>
    <w:rsid w:val="00F2494F"/>
    <w:rsid w:val="00F44B1C"/>
    <w:rsid w:val="00F67A13"/>
    <w:rsid w:val="00F90079"/>
    <w:rsid w:val="00FA3617"/>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0F6A5B"/>
  <w15:chartTrackingRefBased/>
  <w15:docId w15:val="{75B17389-22EA-4E24-8B1E-E5B7121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8358">
      <w:bodyDiv w:val="1"/>
      <w:marLeft w:val="0"/>
      <w:marRight w:val="0"/>
      <w:marTop w:val="0"/>
      <w:marBottom w:val="0"/>
      <w:divBdr>
        <w:top w:val="none" w:sz="0" w:space="0" w:color="auto"/>
        <w:left w:val="none" w:sz="0" w:space="0" w:color="auto"/>
        <w:bottom w:val="none" w:sz="0" w:space="0" w:color="auto"/>
        <w:right w:val="none" w:sz="0" w:space="0" w:color="auto"/>
      </w:divBdr>
    </w:div>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 w:id="132782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o.royer@csappalaches.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E3310-09DD-45F5-8C18-64BC08B7D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2350</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7</cp:revision>
  <cp:lastPrinted>2001-09-25T13:26:00Z</cp:lastPrinted>
  <dcterms:created xsi:type="dcterms:W3CDTF">2022-02-24T01:26:00Z</dcterms:created>
  <dcterms:modified xsi:type="dcterms:W3CDTF">2022-02-25T17:08:00Z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